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8B" w:rsidRPr="00A45580" w:rsidRDefault="00784E8B" w:rsidP="00A45580">
      <w:pPr>
        <w:spacing w:after="0" w:line="360" w:lineRule="auto"/>
        <w:jc w:val="center"/>
        <w:rPr>
          <w:rFonts w:ascii="Bookman Old Style" w:eastAsia="Times New Roman" w:hAnsi="Bookman Old Style" w:cstheme="minorHAnsi"/>
          <w:b/>
          <w:lang w:eastAsia="pl-PL"/>
        </w:rPr>
      </w:pPr>
      <w:r w:rsidRPr="00A45580">
        <w:rPr>
          <w:rFonts w:ascii="Bookman Old Style" w:eastAsia="Times New Roman" w:hAnsi="Bookman Old Style" w:cstheme="minorHAnsi"/>
          <w:b/>
          <w:lang w:eastAsia="pl-PL"/>
        </w:rPr>
        <w:t>Komunikat Wojewódzkiego Lekarza Weterynarii dotyczący zmian w załączniku do decyzji wykonawczej 2014/709/UE w sprawie środków kontroli w zakresie zdrowia zwierząt w odniesieniu do afrykańskiego pomoru świń w niektórych państwach członkowskich</w:t>
      </w:r>
    </w:p>
    <w:p w:rsidR="00784E8B" w:rsidRPr="00A45580" w:rsidRDefault="00784E8B" w:rsidP="00A45580">
      <w:pPr>
        <w:spacing w:line="360" w:lineRule="auto"/>
        <w:jc w:val="both"/>
        <w:rPr>
          <w:rFonts w:ascii="Bookman Old Style" w:hAnsi="Bookman Old Style" w:cstheme="minorHAnsi"/>
        </w:rPr>
      </w:pPr>
    </w:p>
    <w:p w:rsidR="00384ED4" w:rsidRPr="00FC79D7" w:rsidRDefault="00784E8B" w:rsidP="00FC79D7">
      <w:pPr>
        <w:spacing w:line="360" w:lineRule="auto"/>
        <w:jc w:val="both"/>
        <w:rPr>
          <w:rFonts w:ascii="Bookman Old Style" w:hAnsi="Bookman Old Style" w:cstheme="minorHAnsi"/>
          <w:sz w:val="20"/>
          <w:szCs w:val="20"/>
        </w:rPr>
      </w:pPr>
      <w:bookmarkStart w:id="0" w:name="_Hlk6401456"/>
      <w:r w:rsidRPr="007171BB">
        <w:rPr>
          <w:rFonts w:ascii="Bookman Old Style" w:hAnsi="Bookman Old Style" w:cstheme="minorHAnsi"/>
          <w:sz w:val="20"/>
          <w:szCs w:val="20"/>
        </w:rPr>
        <w:t xml:space="preserve">Zgodnie z zapisami zawartymi w Decyzji Wykonawczej Komisji (UE) </w:t>
      </w:r>
      <w:r w:rsidRPr="00B3181B">
        <w:rPr>
          <w:rFonts w:ascii="Bookman Old Style" w:hAnsi="Bookman Old Style" w:cstheme="minorHAnsi"/>
          <w:b/>
          <w:sz w:val="20"/>
          <w:szCs w:val="20"/>
        </w:rPr>
        <w:t>201</w:t>
      </w:r>
      <w:r w:rsidR="00B3181B" w:rsidRPr="00B3181B">
        <w:rPr>
          <w:rFonts w:ascii="Bookman Old Style" w:hAnsi="Bookman Old Style" w:cstheme="minorHAnsi"/>
          <w:b/>
          <w:sz w:val="20"/>
          <w:szCs w:val="20"/>
        </w:rPr>
        <w:t>9</w:t>
      </w:r>
      <w:r w:rsidRPr="00B3181B">
        <w:rPr>
          <w:rFonts w:ascii="Bookman Old Style" w:hAnsi="Bookman Old Style" w:cstheme="minorHAnsi"/>
          <w:b/>
          <w:sz w:val="20"/>
          <w:szCs w:val="20"/>
        </w:rPr>
        <w:t>/</w:t>
      </w:r>
      <w:r w:rsidR="000973D8">
        <w:rPr>
          <w:rFonts w:ascii="Bookman Old Style" w:hAnsi="Bookman Old Style" w:cstheme="minorHAnsi"/>
          <w:b/>
          <w:sz w:val="20"/>
          <w:szCs w:val="20"/>
        </w:rPr>
        <w:t>950</w:t>
      </w:r>
      <w:r w:rsidRPr="00B3181B">
        <w:rPr>
          <w:rFonts w:ascii="Bookman Old Style" w:hAnsi="Bookman Old Style" w:cstheme="minorHAnsi"/>
          <w:b/>
          <w:sz w:val="20"/>
          <w:szCs w:val="20"/>
        </w:rPr>
        <w:t xml:space="preserve"> z dnia </w:t>
      </w:r>
      <w:r w:rsidR="000973D8">
        <w:rPr>
          <w:rFonts w:ascii="Bookman Old Style" w:hAnsi="Bookman Old Style" w:cstheme="minorHAnsi"/>
          <w:b/>
          <w:sz w:val="20"/>
          <w:szCs w:val="20"/>
        </w:rPr>
        <w:t>7 czerwca</w:t>
      </w:r>
      <w:r w:rsidRPr="00B3181B">
        <w:rPr>
          <w:rFonts w:ascii="Bookman Old Style" w:hAnsi="Bookman Old Style" w:cstheme="minorHAnsi"/>
          <w:b/>
          <w:sz w:val="20"/>
          <w:szCs w:val="20"/>
        </w:rPr>
        <w:t xml:space="preserve"> 201</w:t>
      </w:r>
      <w:r w:rsidR="00B3181B" w:rsidRPr="00B3181B">
        <w:rPr>
          <w:rFonts w:ascii="Bookman Old Style" w:hAnsi="Bookman Old Style" w:cstheme="minorHAnsi"/>
          <w:b/>
          <w:sz w:val="20"/>
          <w:szCs w:val="20"/>
        </w:rPr>
        <w:t>9</w:t>
      </w:r>
      <w:r w:rsidRPr="00B3181B">
        <w:rPr>
          <w:rFonts w:ascii="Bookman Old Style" w:hAnsi="Bookman Old Style" w:cstheme="minorHAnsi"/>
          <w:b/>
          <w:sz w:val="20"/>
          <w:szCs w:val="20"/>
        </w:rPr>
        <w:t xml:space="preserve"> r.</w:t>
      </w:r>
      <w:r w:rsidRPr="007171BB">
        <w:rPr>
          <w:rFonts w:ascii="Bookman Old Style" w:hAnsi="Bookman Old Style" w:cstheme="minorHAnsi"/>
          <w:sz w:val="20"/>
          <w:szCs w:val="20"/>
        </w:rPr>
        <w:t xml:space="preserve"> zmieniającej załącznik do decyzji wykonawczej 2014/709/UE w sprawie środków kontroli w zakresie zdrowia zwierząt w odniesieniu do afrykańskiego pomoru świń w niektórych państwach członkowskich wyznaczony na terenie województwa warmińsko-mazurskiego obszar ochronny (żółty)</w:t>
      </w:r>
      <w:r w:rsidR="00513D97">
        <w:rPr>
          <w:rFonts w:ascii="Bookman Old Style" w:hAnsi="Bookman Old Style" w:cstheme="minorHAnsi"/>
          <w:sz w:val="20"/>
          <w:szCs w:val="20"/>
        </w:rPr>
        <w:t>,</w:t>
      </w:r>
      <w:r w:rsidRPr="007171BB">
        <w:rPr>
          <w:rFonts w:ascii="Bookman Old Style" w:hAnsi="Bookman Old Style" w:cstheme="minorHAnsi"/>
          <w:sz w:val="20"/>
          <w:szCs w:val="20"/>
        </w:rPr>
        <w:t xml:space="preserve"> obszar objęty ograniczeniami (czerwony)</w:t>
      </w:r>
      <w:r w:rsidR="00513D97">
        <w:rPr>
          <w:rFonts w:ascii="Bookman Old Style" w:hAnsi="Bookman Old Style" w:cstheme="minorHAnsi"/>
          <w:sz w:val="20"/>
          <w:szCs w:val="20"/>
        </w:rPr>
        <w:t xml:space="preserve"> i obszar zagrożenia</w:t>
      </w:r>
      <w:bookmarkStart w:id="1" w:name="_GoBack"/>
      <w:bookmarkEnd w:id="1"/>
      <w:r w:rsidR="00513D97">
        <w:rPr>
          <w:rFonts w:ascii="Bookman Old Style" w:hAnsi="Bookman Old Style" w:cstheme="minorHAnsi"/>
          <w:sz w:val="20"/>
          <w:szCs w:val="20"/>
        </w:rPr>
        <w:t xml:space="preserve"> (niebieski)</w:t>
      </w:r>
      <w:r w:rsidRPr="007171BB">
        <w:rPr>
          <w:rFonts w:ascii="Bookman Old Style" w:hAnsi="Bookman Old Style" w:cstheme="minorHAnsi"/>
          <w:sz w:val="20"/>
          <w:szCs w:val="20"/>
        </w:rPr>
        <w:t xml:space="preserve"> obejmuje następujące </w:t>
      </w:r>
      <w:r w:rsidR="00FE17FB" w:rsidRPr="007171BB">
        <w:rPr>
          <w:rFonts w:ascii="Bookman Old Style" w:hAnsi="Bookman Old Style" w:cstheme="minorHAnsi"/>
          <w:sz w:val="20"/>
          <w:szCs w:val="20"/>
        </w:rPr>
        <w:t>powiaty i gminy</w:t>
      </w:r>
      <w:r w:rsidRPr="007171BB">
        <w:rPr>
          <w:rFonts w:ascii="Bookman Old Style" w:hAnsi="Bookman Old Style" w:cstheme="minorHAnsi"/>
          <w:sz w:val="20"/>
          <w:szCs w:val="20"/>
        </w:rPr>
        <w:t>:</w:t>
      </w:r>
    </w:p>
    <w:bookmarkEnd w:id="0"/>
    <w:p w:rsidR="000973D8" w:rsidRDefault="000973D8" w:rsidP="000973D8">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Pr>
          <w:rFonts w:ascii="Bookman Old Style" w:hAnsi="Bookman Old Style"/>
          <w:sz w:val="22"/>
          <w:szCs w:val="22"/>
        </w:rPr>
        <w:t xml:space="preserve">gmina Ruciane – Nida w powiecie </w:t>
      </w:r>
      <w:proofErr w:type="spellStart"/>
      <w:r>
        <w:rPr>
          <w:rFonts w:ascii="Bookman Old Style" w:hAnsi="Bookman Old Style"/>
          <w:sz w:val="22"/>
          <w:szCs w:val="22"/>
        </w:rPr>
        <w:t>piskim</w:t>
      </w:r>
      <w:proofErr w:type="spellEnd"/>
      <w:r>
        <w:rPr>
          <w:rFonts w:ascii="Bookman Old Style" w:hAnsi="Bookman Old Style"/>
          <w:sz w:val="22"/>
          <w:szCs w:val="22"/>
        </w:rPr>
        <w:t>,</w:t>
      </w:r>
    </w:p>
    <w:p w:rsidR="000973D8" w:rsidRDefault="000973D8" w:rsidP="000973D8">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Pr>
          <w:rFonts w:ascii="Bookman Old Style" w:hAnsi="Bookman Old Style"/>
          <w:sz w:val="22"/>
          <w:szCs w:val="22"/>
        </w:rPr>
        <w:t>część gminy Miłki położona na zachód od linii wyznaczonej przez drogę nr 63, część gminy Ryn położona na południe od linii kolejowej łączącej miejscowości Giżycko i Kętrzyn, część gminy wiejskiej Giżycko położona na południe od linii wyznaczonej przez drogę nr 59 biegnącą od zachodniej granicy gminy do granicy miasta Giżycko, na południe od linii wyznaczonej przez drogę nr 63 biegnącą od południowej granicy gminy do granicy miasta Giżycko i na południe od granicy miasta Giżycko w powiecie giżyckim,</w:t>
      </w:r>
    </w:p>
    <w:p w:rsidR="000973D8" w:rsidRDefault="000973D8" w:rsidP="000973D8">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Pr>
          <w:rFonts w:ascii="Bookman Old Style" w:hAnsi="Bookman Old Style"/>
          <w:sz w:val="22"/>
          <w:szCs w:val="22"/>
        </w:rPr>
        <w:t xml:space="preserve">gminy Mikołajki, Piecki, część gminy Sorkwity położona na południe od drogi nr 16 i część gminy wiejskiej Mrągowo położona na południe od linii wyznaczonej przez drogę nr 16 biegnącą od zachodniej granicy gminy do granicy miasta Mrągowo oraz na południe od linii wyznaczonej przez drogę nr 59 biegnącą od wschodniej granicy gminy do granicy miasta Mrągowo w powiecie mrągowskim, </w:t>
      </w:r>
    </w:p>
    <w:p w:rsidR="000973D8" w:rsidRDefault="000973D8" w:rsidP="000973D8">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Pr>
          <w:rFonts w:ascii="Bookman Old Style" w:hAnsi="Bookman Old Style"/>
          <w:sz w:val="22"/>
          <w:szCs w:val="22"/>
        </w:rPr>
        <w:t xml:space="preserve">gminy Dźwierzuty, Rozogi i Świętajno w powiecie szczycieńskim, </w:t>
      </w:r>
    </w:p>
    <w:p w:rsidR="000973D8" w:rsidRDefault="000973D8" w:rsidP="000973D8">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Pr>
          <w:rFonts w:ascii="Bookman Old Style" w:hAnsi="Bookman Old Style"/>
          <w:sz w:val="22"/>
          <w:szCs w:val="22"/>
        </w:rPr>
        <w:t xml:space="preserve">gminy Gronowo Elbląskie, Markusy, Rychliki, część gminy Elbląg położona na wschód i na południe od granicy powiatu miejskiego Elbląg i na południe od linii wyznaczonej przez drogę nr S7 biegnącą od granicy powiatu miejskiego Elbląg do wschodniej granicy gminy Elbląg i część gminy Tolkmicko niewymieniona w części II załącznika w powiecie elbląskim oraz strefa wód przybrzeżnych Zalewu Wiślanego i Zatoki Elbląskiej, </w:t>
      </w:r>
    </w:p>
    <w:p w:rsidR="000973D8" w:rsidRDefault="000973D8" w:rsidP="000973D8">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Pr>
          <w:rFonts w:ascii="Bookman Old Style" w:hAnsi="Bookman Old Style"/>
          <w:sz w:val="22"/>
          <w:szCs w:val="22"/>
        </w:rPr>
        <w:t xml:space="preserve">gminy Barczewo, Biskupiec, Dobre Miasto, Dywity, Jonkowo, Świątki i część gminy Jeziorany położona na południe od linii wyznaczonej przez drogę nr 593 w powiecie olsztyńskim, </w:t>
      </w:r>
    </w:p>
    <w:p w:rsidR="000973D8" w:rsidRDefault="000973D8" w:rsidP="000973D8">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Pr>
          <w:rFonts w:ascii="Bookman Old Style" w:hAnsi="Bookman Old Style"/>
          <w:sz w:val="22"/>
          <w:szCs w:val="22"/>
        </w:rPr>
        <w:t xml:space="preserve">gminy Łukta, Miłakowo, Małdyty, Miłomłyn i Morąg w powiecie ostródzkim, </w:t>
      </w:r>
    </w:p>
    <w:p w:rsidR="000973D8" w:rsidRDefault="000973D8" w:rsidP="000973D8">
      <w:pPr>
        <w:pStyle w:val="Default"/>
        <w:numPr>
          <w:ilvl w:val="0"/>
          <w:numId w:val="2"/>
        </w:numPr>
        <w:shd w:val="clear" w:color="auto" w:fill="FFF2CC" w:themeFill="accent4" w:themeFillTint="33"/>
        <w:spacing w:after="120"/>
        <w:ind w:left="284" w:hanging="284"/>
        <w:jc w:val="both"/>
        <w:rPr>
          <w:rFonts w:ascii="Bookman Old Style" w:hAnsi="Bookman Old Style"/>
          <w:sz w:val="22"/>
          <w:szCs w:val="22"/>
        </w:rPr>
      </w:pPr>
      <w:r>
        <w:rPr>
          <w:rFonts w:ascii="Bookman Old Style" w:hAnsi="Bookman Old Style"/>
          <w:sz w:val="22"/>
          <w:szCs w:val="22"/>
        </w:rPr>
        <w:t xml:space="preserve">gmina Zalewo w powiecie iławskim, </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t xml:space="preserve">gminy Kalinowo, Prostki, Stare Juchy i gmina wiejska Ełk w powiecie ełckim, </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t xml:space="preserve">gminy Godkowo, Milejewo, Młynary, Pasłęk, część gminy Elbląg położona na północ od linii wyznaczonej przez drogę nr S7 biegnącą od granicy powiatu miejskiego Elbląg do wschodniej granicy gminy Elbląg, i część obszaru lądowego gminy Tolkmicko położona na południe od linii brzegowej Zalewu Wiślanego i Zatoki Elbląskiej do granicy z gminą wiejską Elbląg w powiecie elbląskim, </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t xml:space="preserve">powiat miejski Elbląg, </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t>gmina Wydminy, część gminy Miłki położona na wschód od linii wyznaczonej przez drogę nr 63, część gminy Ryn położona na północ od linii kolejowej łączącej miejscowości Giżycko i Kętrzyn, część gminy wiejskiej Giżycko położona na północ od linii kolejowej łączącej miejscowości Giżycko i Kętrzyn, część gminy wiejskiej Giżycko położona na zachód od zachodniej linii brzegowej jeziora Kisajno, w kierunku południowym od granicy miasta Giżycko i od południa ograniczona drogą nr 59 w powiecie giżyckim,</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lastRenderedPageBreak/>
        <w:t>powiat gołdapski,</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t xml:space="preserve">część gminy Węgorzewo położona na zachód od linii wyznaczonej przez drogę nr 63 biegnącą od południowo-wschodniej granicy gminy do skrzyżowania z drogą nr 650, a następnie na południe od linii wyznaczonej przez drogę nr 650 biegnącą od skrzyżowania z drogą nr 63 do skrzyżowania z drogą biegnącą do miejscowości Przystań i na wschód od linii wyznaczonej przez drogę łączącą miejscowości Przystań, Pniewo, Kamionek Wielki, Radzieje, Dłużec w powiecie węgorzewskim, </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t xml:space="preserve">powiat olecki, </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t xml:space="preserve">gminy Orzysz, Biała Piska i Pisz w powiecie </w:t>
      </w:r>
      <w:proofErr w:type="spellStart"/>
      <w:r>
        <w:rPr>
          <w:rFonts w:ascii="Bookman Old Style" w:hAnsi="Bookman Old Style"/>
          <w:sz w:val="22"/>
          <w:szCs w:val="22"/>
        </w:rPr>
        <w:t>piskim</w:t>
      </w:r>
      <w:proofErr w:type="spellEnd"/>
      <w:r>
        <w:rPr>
          <w:rFonts w:ascii="Bookman Old Style" w:hAnsi="Bookman Old Style"/>
          <w:sz w:val="22"/>
          <w:szCs w:val="22"/>
        </w:rPr>
        <w:t xml:space="preserve">, </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t xml:space="preserve">gminy Górowo Iławeckie z miastem Górowo Iławeckie, Bisztynek, część gminy wiejskiej Bartoszyce położona na zachód od linii wyznaczonej przez drogę nr 51 biegnącą od północnej granicy gminy do skrzyżowania z drogą nr 57 i na zachód od linii wyznaczonej przez drogę nr 57 biegnącą od skrzyżowania z drogą nr 51 do południowej granicy gminy i miasto Bartoszyce w powiecie bartoszyckim, </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t xml:space="preserve">gmina Kolno i część gminy Jeziorany położona na północ od linii wyznaczonej przez drogę nr 593 w powiecie olsztyńskim, </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t xml:space="preserve">powiat braniewski, </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t xml:space="preserve">gminy Kętrzyn z miastem Kętrzyn, Reszel i część gminy Korsze położona na południe od linii wyznaczonej przez drogę biegnącą od wschodniej granicy łączącą miejscowości Krelikiejmy i Sątoczno i na wschód od linii wyznaczonej przez drogę łączącą miejscowości Sątoczno, Sajna Wielka biegnącą do skrzyżowania z drogą nr 590 w miejscowości Glitajny, a następnie na wschód od drogi nr 590 do skrzyżowania z drogą nr 592 i na południe od linii wyznaczonej przez drogę nr 592 biegnącą od zachodniej granicy gminy do skrzyżowania z drogą nr 590 w powiecie kętrzyńskim, </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t xml:space="preserve">powiat lidzbarski, </w:t>
      </w:r>
    </w:p>
    <w:p w:rsidR="000973D8" w:rsidRDefault="000973D8" w:rsidP="000973D8">
      <w:pPr>
        <w:pStyle w:val="Default"/>
        <w:numPr>
          <w:ilvl w:val="0"/>
          <w:numId w:val="2"/>
        </w:numPr>
        <w:shd w:val="clear" w:color="auto" w:fill="FF7C80"/>
        <w:spacing w:after="120"/>
        <w:ind w:left="284" w:hanging="284"/>
        <w:jc w:val="both"/>
        <w:rPr>
          <w:rFonts w:ascii="Bookman Old Style" w:hAnsi="Bookman Old Style"/>
          <w:sz w:val="22"/>
          <w:szCs w:val="22"/>
        </w:rPr>
      </w:pPr>
      <w:r>
        <w:rPr>
          <w:rFonts w:ascii="Bookman Old Style" w:hAnsi="Bookman Old Style"/>
          <w:sz w:val="22"/>
          <w:szCs w:val="22"/>
        </w:rPr>
        <w:t xml:space="preserve">część gminy Sorkwity położona na północ od drogi nr 16 i część gminy wiejskiej Mrągowo położona na północ od linii wyznaczonej przez drogę nr 16 biegnącą od zachodniej granicy gminy do granicy miasta Mrągowo oraz na północ od linii wyznaczonej przez drogę nr 59 biegnącą od wschodniej granicy gminy do granicy miasta Mrągowo w powiecie mrągowskim; </w:t>
      </w:r>
    </w:p>
    <w:p w:rsidR="000973D8" w:rsidRDefault="000973D8" w:rsidP="000973D8">
      <w:pPr>
        <w:pStyle w:val="Default"/>
        <w:numPr>
          <w:ilvl w:val="0"/>
          <w:numId w:val="2"/>
        </w:numPr>
        <w:shd w:val="clear" w:color="auto" w:fill="D9E2F3" w:themeFill="accent1" w:themeFillTint="33"/>
        <w:spacing w:after="120"/>
        <w:ind w:left="284" w:hanging="284"/>
        <w:jc w:val="both"/>
        <w:rPr>
          <w:rFonts w:ascii="Bookman Old Style" w:hAnsi="Bookman Old Style"/>
          <w:sz w:val="22"/>
          <w:szCs w:val="22"/>
        </w:rPr>
      </w:pPr>
      <w:r>
        <w:rPr>
          <w:rFonts w:ascii="Bookman Old Style" w:hAnsi="Bookman Old Style"/>
          <w:sz w:val="22"/>
          <w:szCs w:val="22"/>
        </w:rPr>
        <w:t xml:space="preserve">gmina Sępopol i część gminy wiejskiej Bartoszyce położona na wschód od linii wyznaczonej przez drogę nr 51 biegnącą od północnej granicy gminy do skrzyżowania z drogą nr 57 i na wschód od linii wyznaczonej przez drogę nr 57 biegnącą od skrzyżowania z drogą nr 51 do południowej granicy gminy w powiecie bartoszyckim, </w:t>
      </w:r>
    </w:p>
    <w:p w:rsidR="000973D8" w:rsidRDefault="000973D8" w:rsidP="000973D8">
      <w:pPr>
        <w:pStyle w:val="Default"/>
        <w:numPr>
          <w:ilvl w:val="0"/>
          <w:numId w:val="2"/>
        </w:numPr>
        <w:shd w:val="clear" w:color="auto" w:fill="D9E2F3" w:themeFill="accent1" w:themeFillTint="33"/>
        <w:spacing w:after="120"/>
        <w:ind w:left="284" w:hanging="284"/>
        <w:jc w:val="both"/>
        <w:rPr>
          <w:rFonts w:ascii="Bookman Old Style" w:hAnsi="Bookman Old Style"/>
          <w:sz w:val="22"/>
          <w:szCs w:val="22"/>
        </w:rPr>
      </w:pPr>
      <w:r>
        <w:rPr>
          <w:rFonts w:ascii="Bookman Old Style" w:hAnsi="Bookman Old Style"/>
          <w:sz w:val="22"/>
          <w:szCs w:val="22"/>
        </w:rPr>
        <w:t xml:space="preserve">gminy Srokowo, Barciany i część gminy Korsze położona na północ od linii wyznaczonej przez drogę biegnącą od wschodniej granicy łączącą miejscowości Krelikiejmy i Sątoczno i na zachód od linii wyznaczonej przez drogę łączącą miejscowości Sątoczno, Sajna Wielka biegnącą do skrzyżowania z drogą nr 590 w miejscowości Glitajny, a następnie na zachód od drogi nr 590 do skrzyżowania z drogą nr 592 i na północ od linii wyznaczonej przez drogę nr 592 biegnącą od zachodniej granicy gminy do skrzyżowania z drogą nr 590 w powiecie kętrzyńskim, </w:t>
      </w:r>
    </w:p>
    <w:p w:rsidR="000973D8" w:rsidRDefault="000973D8" w:rsidP="000973D8">
      <w:pPr>
        <w:pStyle w:val="Default"/>
        <w:numPr>
          <w:ilvl w:val="0"/>
          <w:numId w:val="2"/>
        </w:numPr>
        <w:shd w:val="clear" w:color="auto" w:fill="D9E2F3" w:themeFill="accent1" w:themeFillTint="33"/>
        <w:spacing w:after="120"/>
        <w:ind w:left="284" w:hanging="284"/>
        <w:jc w:val="both"/>
        <w:rPr>
          <w:rFonts w:ascii="Bookman Old Style" w:hAnsi="Bookman Old Style"/>
          <w:sz w:val="22"/>
          <w:szCs w:val="22"/>
        </w:rPr>
      </w:pPr>
      <w:r>
        <w:rPr>
          <w:rFonts w:ascii="Bookman Old Style" w:hAnsi="Bookman Old Style"/>
          <w:sz w:val="22"/>
          <w:szCs w:val="22"/>
        </w:rPr>
        <w:t xml:space="preserve">gmina Budry, Pozezdrze i część gminy Węgorzewo położona na wschód od linii wyznaczonej przez drogę nr 63 biegnącą od południowo-wschodniej granicy gminy do skrzyżowania z drogą nr 650, a następnie na północ od linii wyznaczonej przez drogę nr 650 biegnącą od skrzyżowania z drogą nr 63 do skrzyżowania z drogą biegnącą do miejscowości Przystań i na zachód od linii wyznaczonej przez drogę łączącą miejscowości Przystań, Pniewo, Kamionek Wielki, Radzieje, Dłużec w powiecie węgorzewskim, </w:t>
      </w:r>
    </w:p>
    <w:p w:rsidR="00784E8B" w:rsidRPr="000973D8" w:rsidRDefault="000973D8" w:rsidP="000973D8">
      <w:pPr>
        <w:pStyle w:val="Default"/>
        <w:numPr>
          <w:ilvl w:val="0"/>
          <w:numId w:val="2"/>
        </w:numPr>
        <w:shd w:val="clear" w:color="auto" w:fill="D9E2F3" w:themeFill="accent1" w:themeFillTint="33"/>
        <w:spacing w:after="120"/>
        <w:ind w:left="284" w:hanging="284"/>
        <w:jc w:val="both"/>
        <w:rPr>
          <w:rFonts w:ascii="Bookman Old Style" w:hAnsi="Bookman Old Style"/>
          <w:sz w:val="22"/>
          <w:szCs w:val="22"/>
        </w:rPr>
      </w:pPr>
      <w:r>
        <w:rPr>
          <w:rFonts w:ascii="Bookman Old Style" w:hAnsi="Bookman Old Style"/>
          <w:sz w:val="22"/>
          <w:szCs w:val="22"/>
        </w:rPr>
        <w:t xml:space="preserve">gmina Kruklanki, część gminy Giżycko położona na wschód od zachodniej linii brzegowej jeziora Kisajno do granic miasta Giżycko oraz na wschód od fragmentu drogi nr 63 biegnącej od południowo-wschodniej granicy miasta Giżycko do granicy gminy Giżycko, miasto Giżycko w powiecie giżyckim. </w:t>
      </w:r>
    </w:p>
    <w:sectPr w:rsidR="00784E8B" w:rsidRPr="000973D8" w:rsidSect="000973D8">
      <w:pgSz w:w="11906" w:h="16838"/>
      <w:pgMar w:top="851"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15972"/>
    <w:multiLevelType w:val="hybridMultilevel"/>
    <w:tmpl w:val="80A2519C"/>
    <w:lvl w:ilvl="0" w:tplc="8AE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2713452"/>
    <w:multiLevelType w:val="singleLevel"/>
    <w:tmpl w:val="1660AF4C"/>
    <w:name w:val="Tiret 1"/>
    <w:lvl w:ilvl="0">
      <w:start w:val="1"/>
      <w:numFmt w:val="bullet"/>
      <w:pStyle w:val="Tiret1"/>
      <w:lvlText w:val="–"/>
      <w:lvlJc w:val="left"/>
      <w:pPr>
        <w:tabs>
          <w:tab w:val="num" w:pos="1417"/>
        </w:tabs>
        <w:ind w:left="1417" w:hanging="567"/>
      </w:pPr>
    </w:lvl>
  </w:abstractNum>
  <w:abstractNum w:abstractNumId="2" w15:restartNumberingAfterBreak="0">
    <w:nsid w:val="51197150"/>
    <w:multiLevelType w:val="hybridMultilevel"/>
    <w:tmpl w:val="9BE63E1A"/>
    <w:lvl w:ilvl="0" w:tplc="8AE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08570F9"/>
    <w:multiLevelType w:val="hybridMultilevel"/>
    <w:tmpl w:val="9BF21984"/>
    <w:lvl w:ilvl="0" w:tplc="8AE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AE90AF1"/>
    <w:multiLevelType w:val="hybridMultilevel"/>
    <w:tmpl w:val="E23CB8BE"/>
    <w:lvl w:ilvl="0" w:tplc="8AE88C7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8B"/>
    <w:rsid w:val="000973D8"/>
    <w:rsid w:val="00151EEA"/>
    <w:rsid w:val="002064D4"/>
    <w:rsid w:val="00384ED4"/>
    <w:rsid w:val="003E1AE3"/>
    <w:rsid w:val="00513D97"/>
    <w:rsid w:val="005C5F43"/>
    <w:rsid w:val="007171BB"/>
    <w:rsid w:val="007176E3"/>
    <w:rsid w:val="00784E8B"/>
    <w:rsid w:val="007938A7"/>
    <w:rsid w:val="00823F76"/>
    <w:rsid w:val="00831349"/>
    <w:rsid w:val="00A45580"/>
    <w:rsid w:val="00B11A95"/>
    <w:rsid w:val="00B3181B"/>
    <w:rsid w:val="00BF12CA"/>
    <w:rsid w:val="00CB66B7"/>
    <w:rsid w:val="00DC00CF"/>
    <w:rsid w:val="00ED261D"/>
    <w:rsid w:val="00FC79D7"/>
    <w:rsid w:val="00FE17FB"/>
    <w:rsid w:val="00FE7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5AA6"/>
  <w15:chartTrackingRefBased/>
  <w15:docId w15:val="{940C12A8-8DFB-49E6-81FD-A6481377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4E8B"/>
    <w:pPr>
      <w:ind w:left="720"/>
      <w:contextualSpacing/>
    </w:pPr>
  </w:style>
  <w:style w:type="paragraph" w:customStyle="1" w:styleId="Tiret1">
    <w:name w:val="Tiret 1"/>
    <w:basedOn w:val="Normalny"/>
    <w:uiPriority w:val="99"/>
    <w:rsid w:val="00B3181B"/>
    <w:pPr>
      <w:numPr>
        <w:numId w:val="5"/>
      </w:numPr>
      <w:spacing w:before="120" w:after="120" w:line="240" w:lineRule="auto"/>
      <w:jc w:val="both"/>
    </w:pPr>
    <w:rPr>
      <w:rFonts w:ascii="Times New Roman" w:eastAsia="Calibri" w:hAnsi="Times New Roman" w:cs="Times New Roman"/>
      <w:sz w:val="24"/>
      <w:lang w:val="en-GB" w:eastAsia="en-GB"/>
    </w:rPr>
  </w:style>
  <w:style w:type="paragraph" w:customStyle="1" w:styleId="Default">
    <w:name w:val="Default"/>
    <w:rsid w:val="00384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399">
      <w:bodyDiv w:val="1"/>
      <w:marLeft w:val="0"/>
      <w:marRight w:val="0"/>
      <w:marTop w:val="0"/>
      <w:marBottom w:val="0"/>
      <w:divBdr>
        <w:top w:val="none" w:sz="0" w:space="0" w:color="auto"/>
        <w:left w:val="none" w:sz="0" w:space="0" w:color="auto"/>
        <w:bottom w:val="none" w:sz="0" w:space="0" w:color="auto"/>
        <w:right w:val="none" w:sz="0" w:space="0" w:color="auto"/>
      </w:divBdr>
      <w:divsChild>
        <w:div w:id="2139837431">
          <w:marLeft w:val="0"/>
          <w:marRight w:val="0"/>
          <w:marTop w:val="0"/>
          <w:marBottom w:val="0"/>
          <w:divBdr>
            <w:top w:val="none" w:sz="0" w:space="0" w:color="auto"/>
            <w:left w:val="none" w:sz="0" w:space="0" w:color="auto"/>
            <w:bottom w:val="none" w:sz="0" w:space="0" w:color="auto"/>
            <w:right w:val="none" w:sz="0" w:space="0" w:color="auto"/>
          </w:divBdr>
        </w:div>
        <w:div w:id="1474641426">
          <w:marLeft w:val="0"/>
          <w:marRight w:val="0"/>
          <w:marTop w:val="0"/>
          <w:marBottom w:val="0"/>
          <w:divBdr>
            <w:top w:val="none" w:sz="0" w:space="0" w:color="auto"/>
            <w:left w:val="none" w:sz="0" w:space="0" w:color="auto"/>
            <w:bottom w:val="none" w:sz="0" w:space="0" w:color="auto"/>
            <w:right w:val="none" w:sz="0" w:space="0" w:color="auto"/>
          </w:divBdr>
        </w:div>
        <w:div w:id="121307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45C8-21CD-4696-AA10-1A52D83F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1004</Words>
  <Characters>6028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DDANILUK</dc:creator>
  <cp:keywords/>
  <dc:description/>
  <cp:lastModifiedBy>DDANILUK</cp:lastModifiedBy>
  <cp:revision>16</cp:revision>
  <dcterms:created xsi:type="dcterms:W3CDTF">2018-02-22T11:55:00Z</dcterms:created>
  <dcterms:modified xsi:type="dcterms:W3CDTF">2019-06-12T07:39:00Z</dcterms:modified>
</cp:coreProperties>
</file>